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051" w:rsidRDefault="009C6051"/>
    <w:p w:rsidR="009C6051" w:rsidRDefault="009C6051"/>
    <w:p w:rsidR="009C6051" w:rsidRDefault="009C6051"/>
    <w:p w:rsidR="009C6051" w:rsidRDefault="009C6051"/>
    <w:p w:rsidR="009C6051" w:rsidRDefault="009C6051">
      <w:bookmarkStart w:id="0" w:name="_GoBack"/>
      <w:bookmarkEnd w:id="0"/>
    </w:p>
    <w:p w:rsidR="009C6051" w:rsidRDefault="009C6051" w:rsidP="00AF3EEA">
      <w:pPr>
        <w:jc w:val="center"/>
      </w:pPr>
      <w:r>
        <w:t>History Study Guides Test</w:t>
      </w:r>
    </w:p>
    <w:p w:rsidR="009C6051" w:rsidRDefault="009C6051" w:rsidP="00AF3EEA">
      <w:pPr>
        <w:jc w:val="center"/>
      </w:pPr>
      <w:r>
        <w:t>Name of Student</w:t>
      </w:r>
    </w:p>
    <w:p w:rsidR="009C6051" w:rsidRDefault="009C6051" w:rsidP="00AF3EEA">
      <w:pPr>
        <w:jc w:val="center"/>
      </w:pPr>
      <w:r>
        <w:t>Name of Institution</w:t>
      </w:r>
    </w:p>
    <w:p w:rsidR="009C6051" w:rsidRDefault="009C6051" w:rsidP="00AF3EEA">
      <w:pPr>
        <w:jc w:val="center"/>
      </w:pPr>
      <w:r>
        <w:t>Date</w:t>
      </w:r>
      <w:r>
        <w:br w:type="page"/>
      </w:r>
    </w:p>
    <w:p w:rsidR="009245F0" w:rsidRDefault="00DF7436" w:rsidP="00DF7436">
      <w:pPr>
        <w:ind w:firstLine="720"/>
      </w:pPr>
      <w:r>
        <w:lastRenderedPageBreak/>
        <w:t>The study of history is imperative in avoiding mistakes of the past, and integration and evolution of remedies to solutions adopted in the past. The past holds a vast amount of knowledge on a</w:t>
      </w:r>
      <w:r w:rsidR="00485F51">
        <w:t xml:space="preserve"> variety of subject matte</w:t>
      </w:r>
      <w:r>
        <w:t xml:space="preserve">rs and topics. Development of transferable skills critical in </w:t>
      </w:r>
      <w:r w:rsidR="00485F51">
        <w:t xml:space="preserve">the </w:t>
      </w:r>
      <w:r>
        <w:t xml:space="preserve">preparation of career opportunities and paths is another added advantage of the study. </w:t>
      </w:r>
    </w:p>
    <w:p w:rsidR="00DF7436" w:rsidRDefault="00DF7436" w:rsidP="009B62D5">
      <w:pPr>
        <w:ind w:firstLine="720"/>
      </w:pPr>
      <w:r>
        <w:t xml:space="preserve">When studying history, it is </w:t>
      </w:r>
      <w:r w:rsidR="00485F51">
        <w:t xml:space="preserve">essential </w:t>
      </w:r>
      <w:r>
        <w:t>to follow the study in the chronological order that the events manifested. The vast amounts of facts and details are hard to recollect</w:t>
      </w:r>
      <w:r w:rsidR="00485F51">
        <w:t>,</w:t>
      </w:r>
      <w:r>
        <w:t xml:space="preserve"> and even the trivial details may prove consequential. The chronological order of the </w:t>
      </w:r>
      <w:r w:rsidR="00485F51">
        <w:t>u</w:t>
      </w:r>
      <w:r>
        <w:t>nfolding of events in history enables one to comprehend the bigger picture, and this facilitates</w:t>
      </w:r>
      <w:r w:rsidR="00485F51">
        <w:t xml:space="preserve"> the</w:t>
      </w:r>
      <w:r>
        <w:t xml:space="preserve"> establishment of connection as the study flows down th</w:t>
      </w:r>
      <w:r w:rsidR="00485F51">
        <w:t>r</w:t>
      </w:r>
      <w:r>
        <w:t xml:space="preserve">ough every detail. In studying history, it is imperative to retain as much significant information as possible. Historical data presents critical information such as dates, names, and events which characterize the information within. Retention of </w:t>
      </w:r>
      <w:r w:rsidR="00485F51">
        <w:t xml:space="preserve">vital </w:t>
      </w:r>
      <w:r>
        <w:t>data enables comprehension of the historical topic from various approaches.</w:t>
      </w:r>
      <w:r w:rsidR="009B62D5">
        <w:t xml:space="preserve"> In </w:t>
      </w:r>
      <w:r w:rsidR="00485F51">
        <w:t xml:space="preserve">the </w:t>
      </w:r>
      <w:r w:rsidR="009B62D5">
        <w:t xml:space="preserve">specification of </w:t>
      </w:r>
      <w:r w:rsidR="00485F51">
        <w:t xml:space="preserve">the </w:t>
      </w:r>
      <w:r w:rsidR="009B62D5">
        <w:t xml:space="preserve">study, it </w:t>
      </w:r>
      <w:r w:rsidR="00485F51">
        <w:t>i</w:t>
      </w:r>
      <w:r w:rsidR="009B62D5">
        <w:t xml:space="preserve">s also imperative to make a list of intended targets in the learning objectives of the historical data. </w:t>
      </w:r>
      <w:r w:rsidR="00485F51">
        <w:t xml:space="preserve">Goals </w:t>
      </w:r>
      <w:r w:rsidR="009B62D5">
        <w:t>set the tone for the study and improve one’s mastery of the topic and content.</w:t>
      </w:r>
    </w:p>
    <w:p w:rsidR="00B769FC" w:rsidRDefault="009B62D5" w:rsidP="00DF7436">
      <w:pPr>
        <w:ind w:firstLine="720"/>
      </w:pPr>
      <w:r>
        <w:t xml:space="preserve">Ensure you keep up with your reading and research of the material and context. Approach the study as a step by step process. In this approach, skipping </w:t>
      </w:r>
      <w:r w:rsidR="00485F51">
        <w:t xml:space="preserve">some steps then rushing through them </w:t>
      </w:r>
      <w:r>
        <w:t xml:space="preserve">in the final moments is counter-productive. Finally, before any form of assessment of content understanding and knowledge, it is imperative that you read over your notes, write down what you gather from memory using key concepts and repeat until you are confident and comfortable with your retention and understanding capabilities. </w:t>
      </w:r>
    </w:p>
    <w:p w:rsidR="00B769FC" w:rsidRDefault="00B769FC">
      <w:r>
        <w:br w:type="page"/>
      </w:r>
    </w:p>
    <w:sdt>
      <w:sdtPr>
        <w:id w:val="1928614605"/>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485F51" w:rsidRPr="00485F51" w:rsidRDefault="00485F51" w:rsidP="00485F51">
          <w:pPr>
            <w:pStyle w:val="Heading1"/>
            <w:jc w:val="center"/>
            <w:rPr>
              <w:rFonts w:ascii="Times New Roman" w:hAnsi="Times New Roman" w:cs="Times New Roman"/>
              <w:color w:val="auto"/>
              <w:sz w:val="24"/>
            </w:rPr>
          </w:pPr>
          <w:r>
            <w:rPr>
              <w:rFonts w:ascii="Times New Roman" w:hAnsi="Times New Roman" w:cs="Times New Roman"/>
              <w:color w:val="auto"/>
              <w:sz w:val="24"/>
            </w:rPr>
            <w:t>Refe</w:t>
          </w:r>
          <w:r w:rsidR="009C6051">
            <w:rPr>
              <w:rFonts w:ascii="Times New Roman" w:hAnsi="Times New Roman" w:cs="Times New Roman"/>
              <w:color w:val="auto"/>
              <w:sz w:val="24"/>
            </w:rPr>
            <w:t>r</w:t>
          </w:r>
          <w:r>
            <w:rPr>
              <w:rFonts w:ascii="Times New Roman" w:hAnsi="Times New Roman" w:cs="Times New Roman"/>
              <w:color w:val="auto"/>
              <w:sz w:val="24"/>
            </w:rPr>
            <w:t>ences</w:t>
          </w:r>
        </w:p>
        <w:sdt>
          <w:sdtPr>
            <w:id w:val="111145805"/>
            <w:bibliography/>
          </w:sdtPr>
          <w:sdtContent>
            <w:p w:rsidR="00485F51" w:rsidRDefault="00485F51" w:rsidP="00485F51">
              <w:pPr>
                <w:pStyle w:val="Bibliography"/>
                <w:ind w:left="720" w:hanging="720"/>
                <w:rPr>
                  <w:noProof/>
                </w:rPr>
              </w:pPr>
              <w:r>
                <w:fldChar w:fldCharType="begin"/>
              </w:r>
              <w:r>
                <w:instrText xml:space="preserve"> BIBLIOGRAPHY </w:instrText>
              </w:r>
              <w:r>
                <w:fldChar w:fldCharType="separate"/>
              </w:r>
              <w:r>
                <w:rPr>
                  <w:noProof/>
                </w:rPr>
                <w:t xml:space="preserve">Hancock, D. R., &amp; Algozzine, B. (2016). </w:t>
              </w:r>
              <w:r>
                <w:rPr>
                  <w:i/>
                  <w:iCs/>
                  <w:noProof/>
                </w:rPr>
                <w:t>Doing case study research: A practical guide for beginning researchers.</w:t>
              </w:r>
              <w:r>
                <w:rPr>
                  <w:noProof/>
                </w:rPr>
                <w:t xml:space="preserve"> New York: Teachers College Press.</w:t>
              </w:r>
            </w:p>
            <w:p w:rsidR="00485F51" w:rsidRDefault="00485F51" w:rsidP="00485F51">
              <w:pPr>
                <w:pStyle w:val="Bibliography"/>
                <w:ind w:left="720" w:hanging="720"/>
                <w:rPr>
                  <w:noProof/>
                </w:rPr>
              </w:pPr>
              <w:r>
                <w:rPr>
                  <w:noProof/>
                </w:rPr>
                <w:t xml:space="preserve">Harvey, K. (2013). </w:t>
              </w:r>
              <w:r>
                <w:rPr>
                  <w:i/>
                  <w:iCs/>
                  <w:noProof/>
                </w:rPr>
                <w:t>History and material culture: a student's guide to approaching alternative sources.</w:t>
              </w:r>
              <w:r>
                <w:rPr>
                  <w:noProof/>
                </w:rPr>
                <w:t xml:space="preserve"> Abindon-on-Thames: Routledge.</w:t>
              </w:r>
            </w:p>
            <w:p w:rsidR="00485F51" w:rsidRDefault="00485F51" w:rsidP="00485F51">
              <w:r>
                <w:rPr>
                  <w:b/>
                  <w:bCs/>
                  <w:noProof/>
                </w:rPr>
                <w:fldChar w:fldCharType="end"/>
              </w:r>
            </w:p>
          </w:sdtContent>
        </w:sdt>
      </w:sdtContent>
    </w:sdt>
    <w:p w:rsidR="009B62D5" w:rsidRDefault="009B62D5" w:rsidP="00DF7436">
      <w:pPr>
        <w:ind w:firstLine="720"/>
      </w:pPr>
    </w:p>
    <w:sectPr w:rsidR="009B62D5" w:rsidSect="009B62D5">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38E" w:rsidRDefault="00BB738E" w:rsidP="009B62D5">
      <w:pPr>
        <w:spacing w:after="0" w:line="240" w:lineRule="auto"/>
      </w:pPr>
      <w:r>
        <w:separator/>
      </w:r>
    </w:p>
  </w:endnote>
  <w:endnote w:type="continuationSeparator" w:id="0">
    <w:p w:rsidR="00BB738E" w:rsidRDefault="00BB738E" w:rsidP="009B6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38E" w:rsidRDefault="00BB738E" w:rsidP="009B62D5">
      <w:pPr>
        <w:spacing w:after="0" w:line="240" w:lineRule="auto"/>
      </w:pPr>
      <w:r>
        <w:separator/>
      </w:r>
    </w:p>
  </w:footnote>
  <w:footnote w:type="continuationSeparator" w:id="0">
    <w:p w:rsidR="00BB738E" w:rsidRDefault="00BB738E" w:rsidP="009B62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62D5" w:rsidRDefault="009B62D5">
    <w:pPr>
      <w:pStyle w:val="Header"/>
      <w:jc w:val="right"/>
    </w:pPr>
    <w:r>
      <w:t>HISTORY STUDY</w:t>
    </w:r>
    <w:r>
      <w:tab/>
    </w:r>
    <w:r>
      <w:tab/>
    </w:r>
    <w:sdt>
      <w:sdtPr>
        <w:id w:val="17653501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F3EEA">
          <w:rPr>
            <w:noProof/>
          </w:rPr>
          <w:t>2</w:t>
        </w:r>
        <w:r>
          <w:rPr>
            <w:noProof/>
          </w:rPr>
          <w:fldChar w:fldCharType="end"/>
        </w:r>
      </w:sdtContent>
    </w:sdt>
  </w:p>
  <w:p w:rsidR="009B62D5" w:rsidRDefault="009B62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62D5" w:rsidRDefault="009B62D5">
    <w:pPr>
      <w:pStyle w:val="Header"/>
      <w:jc w:val="right"/>
    </w:pPr>
    <w:r>
      <w:t xml:space="preserve">Running Head: </w:t>
    </w:r>
    <w:r>
      <w:t>HISTORY STUDY</w:t>
    </w:r>
    <w:r>
      <w:t xml:space="preserve"> </w:t>
    </w:r>
    <w:r>
      <w:tab/>
    </w:r>
    <w:r>
      <w:tab/>
    </w:r>
    <w:sdt>
      <w:sdtPr>
        <w:id w:val="17812196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F3EEA">
          <w:rPr>
            <w:noProof/>
          </w:rPr>
          <w:t>1</w:t>
        </w:r>
        <w:r>
          <w:rPr>
            <w:noProof/>
          </w:rPr>
          <w:fldChar w:fldCharType="end"/>
        </w:r>
      </w:sdtContent>
    </w:sdt>
  </w:p>
  <w:p w:rsidR="009B62D5" w:rsidRDefault="009B62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30C"/>
    <w:rsid w:val="00485F51"/>
    <w:rsid w:val="00513C96"/>
    <w:rsid w:val="006E6D27"/>
    <w:rsid w:val="009245F0"/>
    <w:rsid w:val="009B62D5"/>
    <w:rsid w:val="009C6051"/>
    <w:rsid w:val="00A2630C"/>
    <w:rsid w:val="00AF3EEA"/>
    <w:rsid w:val="00B769FC"/>
    <w:rsid w:val="00BB738E"/>
    <w:rsid w:val="00DF7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5F5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2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2D5"/>
  </w:style>
  <w:style w:type="paragraph" w:styleId="Footer">
    <w:name w:val="footer"/>
    <w:basedOn w:val="Normal"/>
    <w:link w:val="FooterChar"/>
    <w:uiPriority w:val="99"/>
    <w:unhideWhenUsed/>
    <w:rsid w:val="009B62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2D5"/>
  </w:style>
  <w:style w:type="character" w:customStyle="1" w:styleId="Heading1Char">
    <w:name w:val="Heading 1 Char"/>
    <w:basedOn w:val="DefaultParagraphFont"/>
    <w:link w:val="Heading1"/>
    <w:uiPriority w:val="9"/>
    <w:rsid w:val="00485F5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485F51"/>
  </w:style>
  <w:style w:type="paragraph" w:styleId="BalloonText">
    <w:name w:val="Balloon Text"/>
    <w:basedOn w:val="Normal"/>
    <w:link w:val="BalloonTextChar"/>
    <w:uiPriority w:val="99"/>
    <w:semiHidden/>
    <w:unhideWhenUsed/>
    <w:rsid w:val="00485F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F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5F5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2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2D5"/>
  </w:style>
  <w:style w:type="paragraph" w:styleId="Footer">
    <w:name w:val="footer"/>
    <w:basedOn w:val="Normal"/>
    <w:link w:val="FooterChar"/>
    <w:uiPriority w:val="99"/>
    <w:unhideWhenUsed/>
    <w:rsid w:val="009B62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2D5"/>
  </w:style>
  <w:style w:type="character" w:customStyle="1" w:styleId="Heading1Char">
    <w:name w:val="Heading 1 Char"/>
    <w:basedOn w:val="DefaultParagraphFont"/>
    <w:link w:val="Heading1"/>
    <w:uiPriority w:val="9"/>
    <w:rsid w:val="00485F5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485F51"/>
  </w:style>
  <w:style w:type="paragraph" w:styleId="BalloonText">
    <w:name w:val="Balloon Text"/>
    <w:basedOn w:val="Normal"/>
    <w:link w:val="BalloonTextChar"/>
    <w:uiPriority w:val="99"/>
    <w:semiHidden/>
    <w:unhideWhenUsed/>
    <w:rsid w:val="00485F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F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Han16</b:Tag>
    <b:SourceType>Book</b:SourceType>
    <b:Guid>{03270C8F-B85C-4C87-8636-458C4EB165A8}</b:Guid>
    <b:Title>Doing case study research: A practical guide for beginning researchers</b:Title>
    <b:Year>2016</b:Year>
    <b:City>New York</b:City>
    <b:Publisher>Teachers College Press</b:Publisher>
    <b:Author>
      <b:Author>
        <b:NameList>
          <b:Person>
            <b:Last>Hancock</b:Last>
            <b:Middle>R.</b:Middle>
            <b:First>Dawson</b:First>
          </b:Person>
          <b:Person>
            <b:Last>Algozzine</b:Last>
            <b:First>Bob</b:First>
          </b:Person>
        </b:NameList>
      </b:Author>
    </b:Author>
    <b:RefOrder>1</b:RefOrder>
  </b:Source>
  <b:Source>
    <b:Tag>Har13</b:Tag>
    <b:SourceType>Book</b:SourceType>
    <b:Guid>{F15D5143-7800-4D54-BF5E-B6A20F956A6E}</b:Guid>
    <b:Title>History and material culture: a student's guide to approaching alternative sources</b:Title>
    <b:Year>2013</b:Year>
    <b:City>Abindon-on-Thames</b:City>
    <b:Publisher>Routledge</b:Publisher>
    <b:Author>
      <b:Author>
        <b:NameList>
          <b:Person>
            <b:Last>Harvey</b:Last>
            <b:First>Karen</b:First>
          </b:Person>
        </b:NameList>
      </b:Author>
    </b:Author>
    <b:RefOrder>2</b:RefOrder>
  </b:Source>
</b:Sources>
</file>

<file path=customXml/itemProps1.xml><?xml version="1.0" encoding="utf-8"?>
<ds:datastoreItem xmlns:ds="http://schemas.openxmlformats.org/officeDocument/2006/customXml" ds:itemID="{B5470290-8B5F-4BC9-B47C-0D105FC46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2019-03-05T16:25:00Z</dcterms:created>
  <dcterms:modified xsi:type="dcterms:W3CDTF">2019-03-05T17:29:00Z</dcterms:modified>
</cp:coreProperties>
</file>